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.xml" ContentType="application/xml"/>
  <Override PartName="/customXML/itemProps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docProps/core.xml" Id="rId2" /><Relationship Type="http://schemas.openxmlformats.org/officeDocument/2006/relationships/extended-properties" Target="/docProps/app.xml" Id="rId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true"/>
          <w:i w:val="false"/>
          <w:strike w:val="false"/>
          <w:sz w:val="48"/>
          <w:szCs w:val="48"/>
        </w:rPr>
        <w:t xml:space="preserve">基础设计送审报告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tbl>
      <w:tblPr>
        <w:tblStyle w:val="a1"/>
        <w:tblW w:w="0" w:type="auto"/>
        <w:jc w:val="center"/>
        <w:tblLayout w:type="autofit"/>
        <w:tblLook w:val="04A0"/>
      </w:tblPr>
      <w:tblGrid>
        <w:gridCol w:w="9517"/>
        <w:gridCol w:w="9518"/>
      </w:tblGrid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项目编号 : No.1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项目名称 : _______项目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计算人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专业负责人 : _______总工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审核人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日期 : 2022-12-16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false"/>
          <w:i w:val="false"/>
          <w:strike w:val="false"/>
          <w:sz w:val="24"/>
          <w:szCs w:val="24"/>
        </w:rPr>
        <w:t xml:space="preserve">盈建科软件</w:t>
      </w:r>
    </w:p>
    <w:p w:rsidR="00C10498" w:rsidP="00E9321E" w:rsidRDefault="00E9321E">
      <w:pPr>
        <w:pStyle w:val="main0"/>
        <w:sectPr w:rsidR="00E9321E" w:rsidSect="00C10498">
          <w:pgSz w:w="23814" w:h="16839" w:orient="landscape"/>
          <w:pgMar w:top="1797" w:right="1440" w:bottom="1797" w:left="1440" w:header="851" w:footer="992" w:gutter="0"/>
          <w:cols w:space="992"/>
          <w:docGrid w:type="lines" w:linePitch="312"/>
        </w:sectPr>
      </w:pPr>
      <w:bookmarkStart w:name="_GoBack" w:id="1"/>
      <w:bookmarkEnd w:id="1"/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false"/>
          <w:bCs w:val="false"/>
          <w:color w:val="auto"/>
          <w:kern w:val="2"/>
          <w:sz w:val="21"/>
          <w:szCs w:val="22"/>
          <w:lang w:val="en-US"/>
        </w:rPr>
      </w:sdtEndPr>
      <w:sdtContent>
        <w:p w:rsidR="00C10498" w:rsidP="00E9321E" w:rsidRDefault="00E9321E">
          <w:pPr>
            <w:pStyle w:val="TocT"/>
          </w:pPr>
          <w:r w:rsidRPr="00E9321E">
            <w:rPr>
              <w:rStyle w:val="main0"/>
              <w:rFonts w:hint="eastAsia"/>
            </w:rPr>
            <w:t xml:space="preserve">目录</w:t>
          </w:r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rStyle w:val="main0"/>
              <w:rFonts w:hint="eastAsia"/>
            </w:rPr>
            <w:fldChar w:fldCharType="begin"/>
          </w:r>
          <w:r>
            <w:rPr>
              <w:rStyle w:val="main0"/>
              <w:rFonts w:hint="eastAsia"/>
            </w:rPr>
            <w:instrText xml:space="preserve"> TOC \o "1-3" \h \z \u </w:instrText>
          </w:r>
          <w:r>
            <w:rPr>
              <w:rStyle w:val="main0"/>
              <w:rFonts w:hint="eastAsia"/>
            </w:rPr>
            <w:fldChar w:fldCharType="separate"/>
          </w:r>
          <w:hyperlink w:history="true" w:anchor="_Toc160030002">
            <w:r>
              <w:rPr>
                <w:rStyle w:val="main0"/>
                <w:rFonts w:hint="eastAsia"/>
              </w:rPr>
              <w:t>第1章 设计依据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3">
            <w:r>
              <w:rPr>
                <w:rStyle w:val="main0"/>
                <w:rFonts w:hint="eastAsia"/>
              </w:rPr>
              <w:t>第2章 计算软件信息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4">
            <w:r>
              <w:rPr>
                <w:rStyle w:val="main0"/>
                <w:rFonts w:hint="eastAsia"/>
              </w:rPr>
              <w:t>第3章 设计参数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5">
            <w:r>
              <w:rPr>
                <w:rStyle w:val="main0"/>
                <w:rFonts w:hint="eastAsia"/>
              </w:rPr>
              <w:t>3.1总参数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6">
            <w:r>
              <w:rPr>
                <w:rStyle w:val="main0"/>
                <w:rFonts w:hint="eastAsia"/>
              </w:rPr>
              <w:t>3.2地基承载力计算参数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7">
            <w:r>
              <w:rPr>
                <w:rStyle w:val="main0"/>
                <w:rFonts w:hint="eastAsia"/>
              </w:rPr>
              <w:t>第4章 荷载、荷载组合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8">
            <w:r>
              <w:rPr>
                <w:rStyle w:val="main0"/>
                <w:rFonts w:hint="eastAsia"/>
              </w:rPr>
              <w:t>4.1荷载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09">
            <w:r>
              <w:rPr>
                <w:rStyle w:val="main0"/>
                <w:rFonts w:hint="eastAsia"/>
              </w:rPr>
              <w:t>4.1.1上部荷载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0">
            <w:r>
              <w:rPr>
                <w:rStyle w:val="main0"/>
                <w:rFonts w:hint="eastAsia"/>
              </w:rPr>
              <w:t>4.1.2附加荷载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1">
            <w:r>
              <w:rPr>
                <w:rStyle w:val="main0"/>
                <w:rFonts w:hint="eastAsia"/>
              </w:rPr>
              <w:t>4.1.3板面荷载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2">
            <w:r>
              <w:rPr>
                <w:rStyle w:val="main0"/>
                <w:rFonts w:hint="eastAsia"/>
              </w:rPr>
              <w:t>4.1.4覆土重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3">
            <w:r>
              <w:rPr>
                <w:rStyle w:val="main0"/>
                <w:rFonts w:hint="eastAsia"/>
              </w:rPr>
              <w:t>4.1.5基础自重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4">
            <w:r>
              <w:rPr>
                <w:rStyle w:val="main0"/>
                <w:rFonts w:hint="eastAsia"/>
              </w:rPr>
              <w:t>4.1.6轴向荷载总值统计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5">
            <w:r>
              <w:rPr>
                <w:rStyle w:val="main0"/>
                <w:rFonts w:hint="eastAsia"/>
              </w:rPr>
              <w:t>4.2荷载组合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6">
            <w:r>
              <w:rPr>
                <w:rStyle w:val="main0"/>
                <w:rFonts w:hint="eastAsia"/>
              </w:rPr>
              <w:t>4.2.1准永久组合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7">
            <w:r>
              <w:rPr>
                <w:rStyle w:val="main0"/>
                <w:rFonts w:hint="eastAsia"/>
              </w:rPr>
              <w:t>4.2.2标准组合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8">
            <w:r>
              <w:rPr>
                <w:rStyle w:val="main0"/>
                <w:rFonts w:hint="eastAsia"/>
              </w:rPr>
              <w:t>4.2.3基本组合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19">
            <w:r>
              <w:rPr>
                <w:rStyle w:val="main0"/>
                <w:rFonts w:hint="eastAsia"/>
              </w:rPr>
              <w:t>第5章 材料、材料用量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0">
            <w:r>
              <w:rPr>
                <w:rStyle w:val="main0"/>
                <w:rFonts w:hint="eastAsia"/>
              </w:rPr>
              <w:t>5.1材料表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1">
            <w:r>
              <w:rPr>
                <w:rStyle w:val="main0"/>
                <w:rFonts w:hint="eastAsia"/>
              </w:rPr>
              <w:t>5.2钢筋强度设计值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2">
            <w:r>
              <w:rPr>
                <w:rStyle w:val="main0"/>
                <w:rFonts w:hint="eastAsia"/>
              </w:rPr>
              <w:t>5.3构件数目及混凝土用量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3">
            <w:r>
              <w:rPr>
                <w:rStyle w:val="main0"/>
                <w:rFonts w:hint="eastAsia"/>
              </w:rPr>
              <w:t>第6章 地基、桩基承载力验算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4">
            <w:r>
              <w:rPr>
                <w:rStyle w:val="main0"/>
                <w:rFonts w:hint="eastAsia"/>
              </w:rPr>
              <w:t>6.1地基承载力验算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5">
            <w:r>
              <w:rPr>
                <w:rStyle w:val="main0"/>
                <w:rFonts w:hint="eastAsia"/>
              </w:rPr>
              <w:t>6.1.1独立基础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6">
            <w:r>
              <w:rPr>
                <w:rStyle w:val="main0"/>
                <w:rFonts w:hint="eastAsia"/>
              </w:rPr>
              <w:t>第7章 基础设计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7">
            <w:r>
              <w:rPr>
                <w:rStyle w:val="main0"/>
                <w:rFonts w:hint="eastAsia"/>
              </w:rPr>
              <w:t>7.1冲切验算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8">
            <w:r>
              <w:rPr>
                <w:rStyle w:val="main0"/>
                <w:rFonts w:hint="eastAsia"/>
              </w:rPr>
              <w:t>7.1.1独立基础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9">
            <w:r>
              <w:rPr>
                <w:rStyle w:val="main0"/>
                <w:rFonts w:hint="eastAsia"/>
              </w:rPr>
              <w:t>7.2受剪验算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0">
            <w:r>
              <w:rPr>
                <w:rStyle w:val="main0"/>
                <w:rFonts w:hint="eastAsia"/>
              </w:rPr>
              <w:t>7.2.1独立基础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1">
            <w:r>
              <w:rPr>
                <w:rStyle w:val="main0"/>
                <w:rFonts w:hint="eastAsia"/>
              </w:rPr>
              <w:t>7.3局部受压验算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2">
            <w:r>
              <w:rPr>
                <w:rStyle w:val="main0"/>
                <w:rFonts w:hint="eastAsia"/>
              </w:rPr>
              <w:t>7.3.1独立基础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3">
            <w:r>
              <w:rPr>
                <w:rStyle w:val="main0"/>
                <w:rFonts w:hint="eastAsia"/>
              </w:rPr>
              <w:t>7.4配筋设计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4">
            <w:r>
              <w:rPr>
                <w:rStyle w:val="main0"/>
                <w:rFonts w:hint="eastAsia"/>
              </w:rPr>
              <w:t>7.4.1独立基础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r>
            <w:fldChar w:fldCharType="end"/>
          </w:r>
        </w:p>
      </w:sdtContent>
    </w:sdt>
    <w:p w:rsidR="00C10498" w:rsidP="00E9321E" w:rsidRDefault="00E9321E">
      <w:pPr>
        <w:pStyle w:val="main0"/>
        <w:sectPr w:rsidR="00E9321E" w:rsidSect="00C10498">
          <w:headerReference w:type="default" r:id="rId8"/>
          <w:footerReference w:type="default" r:id="rId9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/>
        </w:sectPr>
      </w:pPr>
      <w:bookmarkStart w:name="_GoBack" w:id="35"/>
      <w:bookmarkEnd w:id="35"/>
    </w:p>
    <w:p w:rsidR="00C10498" w:rsidP="00E9321E" w:rsidRDefault="00E9321E">
      <w:pPr>
        <w:pStyle w:val="title1"/>
      </w:pPr>
      <w:bookmarkStart w:name="_Toc160030002" w:id="2"/>
      <w:r w:rsidRPr="00E9321E">
        <w:rPr>
          <w:rStyle w:val="main0"/>
          <w:rFonts w:hint="eastAsia"/>
        </w:rPr>
        <w:t xml:space="preserve">第1章 设计依据</w:t>
      </w:r>
      <w:bookmarkEnd w:id="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本工程按照如下规范、规程进行设计: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1、《荷载规范》:《建筑结构荷载规范》GB 50009 - 2012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2、《混凝土规范》或《混规》:《混凝土结构设计规范》GB 50010 - 2010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3、《抗震规范》或《抗规》:《建筑抗震设计规范》GB 50011 - 2010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4、《高规》:《高层建筑混凝土结构技术规程》JGJ 3 - 2010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5、《广东高规》: 广东省标准《高层建筑混凝土结构技术规程》DBJ/T 15 - 92 - 2021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6、《人防规范》:《人民防空地下室设计规范》GB 50038 - 2005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7、《地基规范》:《建筑地基基础设计规范》GB 50007 - 2011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8、《桩基规范》:《建筑桩基技术规范》JGJ 94 – 2008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9、《复合地基规范》:《复合地基技术规范》GB/T 50783 - 2012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10、《地基处理规范》:《建筑地基处理技术规范》JGJ 79 –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11、《锚杆规程》：《高压喷射扩大头锚杆技术规程》JGJ/T 282 - 2012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12、《北京地基规范》:《北京地区建筑地基基础勘察设计规范》DBJ11 – 501 - 2016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13、《上海地基规范》:《上海市工程建设规范地基基础设计规范》DGJ08 – 11 - 2018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14、《广东地基规范》:《广东省标准建筑地基基础设计规范》DBJ15 – 31 –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15、《重庆地基规范》:《重庆市工程建设标准建筑地基基础设计规范》DBJ50 – 047 - 2016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16、《地基术语标准》:《建筑地基基础术语标准》GBT 50941 – 2014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17、《新版抗浮规范》:《建筑工程抗浮技术标准》JGJ476 – 2019
</w:t>
      </w:r>
    </w:p>
    <w:p w:rsidR="00C10498" w:rsidP="00E9321E" w:rsidRDefault="00E9321E">
      <w:pPr>
        <w:pStyle w:val="title1"/>
      </w:pPr>
      <w:bookmarkStart w:name="_Toc160030003" w:id="3"/>
      <w:r w:rsidRPr="00E9321E">
        <w:rPr>
          <w:rStyle w:val="main0"/>
          <w:rFonts w:hint="eastAsia"/>
        </w:rPr>
        <w:t xml:space="preserve">第2章 计算软件信息</w:t>
      </w:r>
      <w:bookmarkEnd w:id="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本工程计算软件为盈建科基础设计软件(YJK-F) v4.0.0。
</w:t>
      </w:r>
    </w:p>
    <w:p w:rsidR="00C10498" w:rsidP="00E9321E" w:rsidRDefault="00E9321E">
      <w:pPr>
        <w:pStyle w:val="title1"/>
      </w:pPr>
      <w:bookmarkStart w:name="_Toc160030004" w:id="4"/>
      <w:r w:rsidRPr="00E9321E">
        <w:rPr>
          <w:rStyle w:val="main0"/>
          <w:rFonts w:hint="eastAsia"/>
        </w:rPr>
        <w:t xml:space="preserve">第3章 设计参数</w:t>
      </w:r>
      <w:bookmarkEnd w:id="4"/>
    </w:p>
    <w:p w:rsidR="00C10498" w:rsidP="00E9321E" w:rsidRDefault="00E9321E">
      <w:pPr>
        <w:pStyle w:val="title2"/>
      </w:pPr>
      <w:bookmarkStart w:name="_Toc160030005" w:id="5"/>
      <w:r w:rsidRPr="00E9321E">
        <w:rPr>
          <w:rStyle w:val="main0"/>
          <w:rFonts w:hint="eastAsia"/>
        </w:rPr>
        <w:t xml:space="preserve">3.1总参数</w:t>
      </w:r>
      <w:bookmarkEnd w:id="5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结构重要性系数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基础底面以上覆土厚度(m)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覆土重度(kN/m3)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拉梁承担弯矩比例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抗浮工程设计等级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乙级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抗浮稳定安全系数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1.05</w:t>
            </w:r>
          </w:p>
        </w:tc>
      </w:tr>
    </w:tbl>
    <w:p w:rsidR="00C10498" w:rsidP="00E9321E" w:rsidRDefault="00E9321E">
      <w:pPr>
        <w:pStyle w:val="title2"/>
      </w:pPr>
      <w:bookmarkStart w:name="_Toc160030006" w:id="6"/>
      <w:r w:rsidRPr="00E9321E">
        <w:rPr>
          <w:rStyle w:val="main0"/>
          <w:rFonts w:hint="eastAsia"/>
        </w:rPr>
        <w:t xml:space="preserve">3.2地基承载力计算参数</w:t>
      </w:r>
      <w:bookmarkEnd w:id="6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是否始终按以下参数计算地基承载力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“否”表示以单独定义值优先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《地基规范》(GB50007-2011)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综合法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地基承载力特征值fak(kPa)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地基承载力宽度修正系数ηb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地基承载力深度修正系数ηd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基底以下土的重度(或浮重度)γ(kN/m3)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基底以上土的加权平均重度γm(kN/m3)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基础埋置深度(m)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抗震承载力调整系数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title1"/>
      </w:pPr>
      <w:bookmarkStart w:name="_Toc160030007" w:id="7"/>
      <w:r w:rsidRPr="00E9321E">
        <w:rPr>
          <w:rStyle w:val="main0"/>
          <w:rFonts w:hint="eastAsia"/>
        </w:rPr>
        <w:t xml:space="preserve">第4章 荷载、荷载组合</w:t>
      </w:r>
      <w:bookmarkEnd w:id="7"/>
    </w:p>
    <w:p w:rsidR="00C10498" w:rsidP="00E9321E" w:rsidRDefault="00E9321E">
      <w:pPr>
        <w:pStyle w:val="title2"/>
      </w:pPr>
      <w:bookmarkStart w:name="_Toc160030008" w:id="8"/>
      <w:r w:rsidRPr="00E9321E">
        <w:rPr>
          <w:rStyle w:val="main0"/>
          <w:rFonts w:hint="eastAsia"/>
        </w:rPr>
        <w:t xml:space="preserve">4.1荷载</w:t>
      </w:r>
      <w:bookmarkEnd w:id="8"/>
    </w:p>
    <w:p w:rsidR="00C10498" w:rsidP="00E9321E" w:rsidRDefault="00E9321E">
      <w:pPr>
        <w:pStyle w:val="title3"/>
      </w:pPr>
      <w:bookmarkStart w:name="_Toc160030009" w:id="9"/>
      <w:r w:rsidRPr="00E9321E">
        <w:rPr>
          <w:rStyle w:val="main0"/>
          <w:rFonts w:hint="eastAsia"/>
        </w:rPr>
        <w:t xml:space="preserve">4.1.1上部荷载</w:t>
      </w:r>
      <w:bookmarkEnd w:id="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  上部荷载总值表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466.6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109.1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+X风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272.7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-X风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-60.6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-272.7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+Y风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-363.3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-Y风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-80.7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363.3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29.5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132.6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-144.1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注：1、轴力向下为正，弯矩和剪力在整体坐标系中统计。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2、“人防荷载”指作用于顶板、由竖向构件传递到基础的人防荷载。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3、当采用倒楼盖法计算人防时，顶板人防荷载按不动支座考虑。
</w:t>
      </w:r>
    </w:p>
    <w:p w:rsidR="00C10498" w:rsidP="00E9321E" w:rsidRDefault="00E9321E">
      <w:pPr>
        <w:pStyle w:val="title3"/>
      </w:pPr>
      <w:bookmarkStart w:name="_Toc160030010" w:id="10"/>
      <w:r w:rsidRPr="00E9321E">
        <w:rPr>
          <w:rStyle w:val="main0"/>
          <w:rFonts w:hint="eastAsia"/>
        </w:rPr>
        <w:t xml:space="preserve">4.1.2附加荷载</w:t>
      </w:r>
      <w:bookmarkEnd w:id="1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表4-2  附加荷载总值表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注：轴力向下为正，弯矩和剪力在整体坐标系中统计。
</w:t>
      </w:r>
    </w:p>
    <w:p w:rsidR="00C10498" w:rsidP="00E9321E" w:rsidRDefault="00E9321E">
      <w:pPr>
        <w:pStyle w:val="title3"/>
      </w:pPr>
      <w:bookmarkStart w:name="_Toc160030011" w:id="11"/>
      <w:r w:rsidRPr="00E9321E">
        <w:rPr>
          <w:rStyle w:val="main0"/>
          <w:rFonts w:hint="eastAsia"/>
        </w:rPr>
        <w:t xml:space="preserve">4.1.3板面荷载</w:t>
      </w:r>
      <w:bookmarkEnd w:id="1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表4-3  板面荷载总值表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</w:pP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注：1、恒载、活载向下为正，水浮力、人防荷载向上为正。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2、“人防荷载”指作用于底板的静荷载，不应大于表4-1的“人防荷载”。
</w:t>
      </w:r>
    </w:p>
    <w:p w:rsidR="00C10498" w:rsidP="00E9321E" w:rsidRDefault="00E9321E">
      <w:pPr>
        <w:pStyle w:val="title3"/>
      </w:pPr>
      <w:bookmarkStart w:name="_Toc160030012" w:id="12"/>
      <w:r w:rsidRPr="00E9321E">
        <w:rPr>
          <w:rStyle w:val="main0"/>
          <w:rFonts w:hint="eastAsia"/>
        </w:rPr>
        <w:t xml:space="preserve">4.1.4覆土重</w:t>
      </w:r>
      <w:bookmarkEnd w:id="1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表4-4  覆土重总值表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210.7</w:t>
            </w:r>
          </w:p>
        </w:tc>
      </w:tr>
    </w:tbl>
    <w:p w:rsidR="00C10498" w:rsidP="00E9321E" w:rsidRDefault="00E9321E">
      <w:pPr>
        <w:pStyle w:val="title3"/>
      </w:pPr>
      <w:bookmarkStart w:name="_Toc160030013" w:id="13"/>
      <w:r w:rsidRPr="00E9321E">
        <w:rPr>
          <w:rStyle w:val="main0"/>
          <w:rFonts w:hint="eastAsia"/>
        </w:rPr>
        <w:t xml:space="preserve">4.1.5基础自重</w:t>
      </w:r>
      <w:bookmarkEnd w:id="1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表4-5  基础自重总值表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263.3</w:t>
            </w:r>
          </w:p>
        </w:tc>
      </w:tr>
    </w:tbl>
    <w:p w:rsidR="00C10498" w:rsidP="00E9321E" w:rsidRDefault="00E9321E">
      <w:pPr>
        <w:pStyle w:val="title3"/>
      </w:pPr>
      <w:bookmarkStart w:name="_Toc160030014" w:id="14"/>
      <w:r w:rsidRPr="00E9321E">
        <w:rPr>
          <w:rStyle w:val="main0"/>
          <w:rFonts w:hint="eastAsia"/>
        </w:rPr>
        <w:t xml:space="preserve">4.1.6轴向荷载总值统计</w:t>
      </w:r>
      <w:bookmarkEnd w:id="1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表4-6  轴向荷载总值表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轴向荷载总值N(kN)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940.6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109.1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+X风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-X风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+Y风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-Y风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注：1、恒载、活载、风、地震、人防向下为正，水浮力向上为正。
</w:t>
      </w:r>
    </w:p>
    <w:p w:rsidR="00C10498" w:rsidP="00E9321E" w:rsidRDefault="00E9321E">
      <w:pPr>
        <w:pStyle w:val="title2"/>
      </w:pPr>
      <w:bookmarkStart w:name="_Toc160030015" w:id="15"/>
      <w:r w:rsidRPr="00E9321E">
        <w:rPr>
          <w:rStyle w:val="main0"/>
          <w:rFonts w:hint="eastAsia"/>
        </w:rPr>
        <w:t xml:space="preserve">4.2荷载组合</w:t>
      </w:r>
      <w:bookmarkEnd w:id="15"/>
    </w:p>
    <w:p w:rsidR="00C10498" w:rsidP="00E9321E" w:rsidRDefault="00E9321E">
      <w:pPr>
        <w:pStyle w:val="title3"/>
      </w:pPr>
      <w:bookmarkStart w:name="_Toc160030016" w:id="16"/>
      <w:r w:rsidRPr="00E9321E">
        <w:rPr>
          <w:rStyle w:val="main0"/>
          <w:rFonts w:hint="eastAsia"/>
        </w:rPr>
        <w:t xml:space="preserve">4.2.1准永久组合</w:t>
      </w:r>
      <w:bookmarkEnd w:id="1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表4-7  准永久组合表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准永久组合 1.0恒+0.5活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注：准永久组合用于沉降计算、筏板重心校核。
</w:t>
      </w:r>
    </w:p>
    <w:p w:rsidR="00C10498" w:rsidP="00E9321E" w:rsidRDefault="00E9321E">
      <w:pPr>
        <w:pStyle w:val="title3"/>
      </w:pPr>
      <w:bookmarkStart w:name="_Toc160030017" w:id="17"/>
      <w:r w:rsidRPr="00E9321E">
        <w:rPr>
          <w:rStyle w:val="main0"/>
          <w:rFonts w:hint="eastAsia"/>
        </w:rPr>
        <w:t xml:space="preserve">4.2.2标准组合</w:t>
      </w:r>
      <w:bookmarkEnd w:id="1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表4-8  标准组合表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1.0恒+0.5活+1.0震Y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1.0恒+0.5活-1.0震Y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注：标准组合用于地基、桩基承载力验算。
</w:t>
      </w:r>
    </w:p>
    <w:p w:rsidR="00C10498" w:rsidP="00E9321E" w:rsidRDefault="00E9321E">
      <w:pPr>
        <w:pStyle w:val="title3"/>
      </w:pPr>
      <w:bookmarkStart w:name="_Toc160030018" w:id="18"/>
      <w:r w:rsidRPr="00E9321E">
        <w:rPr>
          <w:rStyle w:val="main0"/>
          <w:rFonts w:hint="eastAsia"/>
        </w:rPr>
        <w:t xml:space="preserve">4.2.3基本组合</w:t>
      </w:r>
      <w:bookmarkEnd w:id="1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表4-9  基本组合表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1.0恒+1.5活+0.9风X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1.0恒+1.5活+0.9负风X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1.0恒+1.5活+0.9风Y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1.0恒+1.5活+0.9负风Y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1.0恒+1.05活+1.5风X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1.0恒+1.05活+1.5负风X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1.0恒+1.05活+1.5风Y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1.0恒+1.05活+1.5负风Y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1.2恒+0.6活+1.3震X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1.2恒+0.6活-1.3震X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1.2恒+0.6活+1.3震Y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1.2恒+0.6活-1.3震Y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1.0恒+0.5活+1.3震X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1.0恒+0.5活-1.3震X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1.0恒+0.5活+1.3震Y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1.0恒+0.5活-1.3震Y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注：基本组合用于冲切、受剪、局部受压验算和配筋设计。
</w:t>
      </w:r>
    </w:p>
    <w:p w:rsidR="00C10498" w:rsidP="00E9321E" w:rsidRDefault="00E9321E">
      <w:pPr>
        <w:pStyle w:val="title1"/>
      </w:pPr>
      <w:bookmarkStart w:name="_Toc160030019" w:id="19"/>
      <w:r w:rsidRPr="00E9321E">
        <w:rPr>
          <w:rStyle w:val="main0"/>
          <w:rFonts w:hint="eastAsia"/>
        </w:rPr>
        <w:t xml:space="preserve">第5章 材料、材料用量</w:t>
      </w:r>
      <w:bookmarkEnd w:id="19"/>
    </w:p>
    <w:p w:rsidR="00C10498" w:rsidP="00E9321E" w:rsidRDefault="00E9321E">
      <w:pPr>
        <w:pStyle w:val="title2"/>
      </w:pPr>
      <w:bookmarkStart w:name="_Toc160030020" w:id="20"/>
      <w:r w:rsidRPr="00E9321E">
        <w:rPr>
          <w:rStyle w:val="main0"/>
          <w:rFonts w:hint="eastAsia"/>
        </w:rPr>
        <w:t xml:space="preserve">5.1材料表</w:t>
      </w:r>
      <w:bookmarkEnd w:id="2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表5-1  材料表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强度级别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箍筋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最小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配筋率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独基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(梁下桩)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</w:tbl>
    <w:p w:rsidR="00C10498" w:rsidP="00E9321E" w:rsidRDefault="00E9321E">
      <w:pPr>
        <w:pStyle w:val="title2"/>
      </w:pPr>
      <w:bookmarkStart w:name="_Toc160030021" w:id="21"/>
      <w:r w:rsidRPr="00E9321E">
        <w:rPr>
          <w:rStyle w:val="main0"/>
          <w:rFonts w:hint="eastAsia"/>
        </w:rPr>
        <w:t xml:space="preserve">5.2钢筋强度设计值</w:t>
      </w:r>
      <w:bookmarkEnd w:id="2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表5-2  钢筋强度表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808"/>
        <w:gridCol w:w="4189"/>
        <w:gridCol w:w="4190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808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钢筋级别</w:t>
            </w:r>
          </w:p>
        </w:tc>
        <w:tc>
          <w:tcPr>
            <w:tcW w:w="4189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抗拉强度设计值(N/mm2)</w:t>
            </w:r>
          </w:p>
        </w:tc>
        <w:tc>
          <w:tcPr>
            <w:tcW w:w="419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抗压强度设计值(N/mm2)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HPB235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HRB335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HRB500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RRB400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HTRB630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525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CRB600H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HRB635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</w:tr>
    </w:tbl>
    <w:p w:rsidR="00C10498" w:rsidP="00E9321E" w:rsidRDefault="00E9321E">
      <w:pPr>
        <w:pStyle w:val="title2"/>
      </w:pPr>
      <w:bookmarkStart w:name="_Toc160030022" w:id="22"/>
      <w:r w:rsidRPr="00E9321E">
        <w:rPr>
          <w:rStyle w:val="main0"/>
          <w:rFonts w:hint="eastAsia"/>
        </w:rPr>
        <w:t xml:space="preserve">5.3构件数目及混凝土用量</w:t>
      </w:r>
      <w:bookmarkEnd w:id="2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表5-3  构件数目及混凝土用量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901"/>
        <w:gridCol w:w="1900"/>
        <w:gridCol w:w="3693"/>
        <w:gridCol w:w="369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80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构件类型</w:t>
            </w:r>
          </w:p>
        </w:tc>
        <w:tc>
          <w:tcPr>
            <w:tcW w:w="369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构件数目</w:t>
            </w:r>
          </w:p>
        </w:tc>
        <w:tc>
          <w:tcPr>
            <w:tcW w:w="369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混凝土用量(m3)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独立基础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10.5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主筏板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加厚区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集水坑电梯井及减薄区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洞口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防水板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桩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非承台桩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锚杆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条形基础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494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合计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10.5</w:t>
            </w:r>
          </w:p>
        </w:tc>
      </w:tr>
    </w:tbl>
    <w:p w:rsidR="00C10498" w:rsidP="00E9321E" w:rsidRDefault="00E9321E">
      <w:pPr>
        <w:pStyle w:val="title1"/>
      </w:pPr>
      <w:bookmarkStart w:name="_Toc160030023" w:id="23"/>
      <w:r w:rsidRPr="00E9321E">
        <w:rPr>
          <w:rStyle w:val="main0"/>
          <w:rFonts w:hint="eastAsia"/>
        </w:rPr>
        <w:t xml:space="preserve">第6章 地基、桩基承载力验算</w:t>
      </w:r>
      <w:bookmarkEnd w:id="23"/>
    </w:p>
    <w:p w:rsidR="00C10498" w:rsidP="00E9321E" w:rsidRDefault="00E9321E">
      <w:pPr>
        <w:pStyle w:val="title2"/>
      </w:pPr>
      <w:bookmarkStart w:name="_Toc160030024" w:id="24"/>
      <w:r w:rsidRPr="00E9321E">
        <w:rPr>
          <w:rStyle w:val="main0"/>
          <w:rFonts w:hint="eastAsia"/>
        </w:rPr>
        <w:t xml:space="preserve">6.1地基承载力验算</w:t>
      </w:r>
      <w:bookmarkEnd w:id="24"/>
    </w:p>
    <w:p w:rsidR="00C10498" w:rsidP="00E9321E" w:rsidRDefault="00E9321E">
      <w:pPr>
        <w:pStyle w:val="title3"/>
      </w:pPr>
      <w:bookmarkStart w:name="_Toc160030025" w:id="25"/>
      <w:r w:rsidRPr="00E9321E">
        <w:rPr>
          <w:rStyle w:val="main0"/>
          <w:rFonts w:hint="eastAsia"/>
        </w:rPr>
        <w:t xml:space="preserve">6.1.1独立基础</w:t>
      </w:r>
      <w:bookmarkEnd w:id="2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表6-1  独立基础地基承载力验算结果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faE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Pkavg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Pkmax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(fa or 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/Pkavg</w:t>
            </w:r>
          </w:p>
        </w:tc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(1.2*fa or 1.2*faE)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/Pkmax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20.21(2)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46.68(14)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3.96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2.06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DJ2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24.96(2)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50.05(13)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1.92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20.21(2)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46.68(13)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3.96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2.06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DJ4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29.56(2)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54.23(14)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2.71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DJ5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29.56(2)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54.23(13)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2.71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1.77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DJ6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80.00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24.96(2)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50.05(14)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1.92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注：1、Pkavg、Pkmax为控制组合的基底平均压力、基底最大压力，括号内数字为组合号。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2、当(fa or faE)/Pkavg &gt; 50或(1.2*fa or 1.2*faE)/Pkmax &gt; 50时，取50。
</w:t>
      </w:r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表6-2  独立基础软弱下卧层承载力验算结果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软弱层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faz(kPa)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pcz(kPa)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faz/(pz+pcz)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注：1、pz、pcz为标准控制组合软弱下卧层顶面处的附加压力、自重压力值，括号内数字为组合号。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2、当faz/(pz+pcz) &gt; 50时，取50。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3、软弱层括号内为层顶标高(m)。
</w:t>
      </w:r>
    </w:p>
    <w:p w:rsidR="00C10498" w:rsidP="00E9321E" w:rsidRDefault="00E9321E">
      <w:pPr>
        <w:pStyle w:val="title1"/>
      </w:pPr>
      <w:bookmarkStart w:name="_Toc160030026" w:id="26"/>
      <w:r w:rsidRPr="00E9321E">
        <w:rPr>
          <w:rStyle w:val="main0"/>
          <w:rFonts w:hint="eastAsia"/>
        </w:rPr>
        <w:t xml:space="preserve">第7章 基础设计</w:t>
      </w:r>
      <w:bookmarkEnd w:id="26"/>
    </w:p>
    <w:p w:rsidR="00C10498" w:rsidP="00E9321E" w:rsidRDefault="00E9321E">
      <w:pPr>
        <w:pStyle w:val="title2"/>
      </w:pPr>
      <w:bookmarkStart w:name="_Toc160030027" w:id="27"/>
      <w:r w:rsidRPr="00E9321E">
        <w:rPr>
          <w:rStyle w:val="main0"/>
          <w:rFonts w:hint="eastAsia"/>
        </w:rPr>
        <w:t xml:space="preserve">7.1冲切验算</w:t>
      </w:r>
      <w:bookmarkEnd w:id="27"/>
    </w:p>
    <w:p w:rsidR="00C10498" w:rsidP="00E9321E" w:rsidRDefault="00E9321E">
      <w:pPr>
        <w:pStyle w:val="title3"/>
      </w:pPr>
      <w:bookmarkStart w:name="_Toc160030028" w:id="28"/>
      <w:r w:rsidRPr="00E9321E">
        <w:rPr>
          <w:rStyle w:val="main0"/>
          <w:rFonts w:hint="eastAsia"/>
        </w:rPr>
        <w:t xml:space="preserve">7.1.1独立基础</w:t>
      </w:r>
      <w:bookmarkEnd w:id="2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表7-1  独立基础冲切验算结果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at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ab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64(30)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92(31)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64(29)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91(36)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91(35)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92(32)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注：1、Fl为控制组合的冲切力，括号内数字为组合号。
</w:t>
      </w:r>
    </w:p>
    <w:p w:rsidR="00C10498" w:rsidP="00E9321E" w:rsidRDefault="00E9321E">
      <w:pPr>
        <w:pStyle w:val="title2"/>
      </w:pPr>
      <w:bookmarkStart w:name="_Toc160030029" w:id="29"/>
      <w:r w:rsidRPr="00E9321E">
        <w:rPr>
          <w:rStyle w:val="main0"/>
          <w:rFonts w:hint="eastAsia"/>
        </w:rPr>
        <w:t xml:space="preserve">7.2受剪验算</w:t>
      </w:r>
      <w:bookmarkEnd w:id="29"/>
    </w:p>
    <w:p w:rsidR="00C10498" w:rsidP="00E9321E" w:rsidRDefault="00E9321E">
      <w:pPr>
        <w:pStyle w:val="title3"/>
      </w:pPr>
      <w:bookmarkStart w:name="_Toc160030030" w:id="30"/>
      <w:r w:rsidRPr="00E9321E">
        <w:rPr>
          <w:rStyle w:val="main0"/>
          <w:rFonts w:hint="eastAsia"/>
        </w:rPr>
        <w:t xml:space="preserve">7.2.1独立基础</w:t>
      </w:r>
      <w:bookmarkEnd w:id="3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表7-2  独立基础受剪验算结果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独基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βhs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(mm*mm)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7276" w:type="dxa"/>
            <w:vAlign w:val="center"/>
            <w:gridSpan w:val="5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基础尺寸满足构造要求，不用验算受剪承载力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注：1、Vs为控制组合的剪力设计值，括号内数字为组合号。
</w:t>
      </w:r>
    </w:p>
    <w:p w:rsidR="00C10498" w:rsidP="00E9321E" w:rsidRDefault="00E9321E">
      <w:pPr>
        <w:pStyle w:val="title2"/>
      </w:pPr>
      <w:bookmarkStart w:name="_Toc160030031" w:id="31"/>
      <w:r w:rsidRPr="00E9321E">
        <w:rPr>
          <w:rStyle w:val="main0"/>
          <w:rFonts w:hint="eastAsia"/>
        </w:rPr>
        <w:t xml:space="preserve">7.3局部受压验算</w:t>
      </w:r>
      <w:bookmarkEnd w:id="31"/>
    </w:p>
    <w:p w:rsidR="00C10498" w:rsidP="00E9321E" w:rsidRDefault="00E9321E">
      <w:pPr>
        <w:pStyle w:val="title3"/>
      </w:pPr>
      <w:bookmarkStart w:name="_Toc160030032" w:id="32"/>
      <w:r w:rsidRPr="00E9321E">
        <w:rPr>
          <w:rStyle w:val="main0"/>
          <w:rFonts w:hint="eastAsia"/>
        </w:rPr>
        <w:t xml:space="preserve">7.3.1独立基础</w:t>
      </w:r>
      <w:bookmarkEnd w:id="3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表7-3独立基础局部受压验算结果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546"/>
        <w:gridCol w:w="2547"/>
        <w:gridCol w:w="2547"/>
        <w:gridCol w:w="254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54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84(27)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129(19)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38.49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84(27)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172(28)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28.74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172(19)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28.74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129(19)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38.49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注：1、Fl为控制组合的压力设计值，括号内数字为组合号。
</w:t>
      </w:r>
    </w:p>
    <w:p w:rsidR="00C10498" w:rsidP="00E9321E" w:rsidRDefault="00E9321E">
      <w:pPr>
        <w:pStyle w:val="title2"/>
      </w:pPr>
      <w:bookmarkStart w:name="_Toc160030033" w:id="33"/>
      <w:r w:rsidRPr="00E9321E">
        <w:rPr>
          <w:rStyle w:val="main0"/>
          <w:rFonts w:hint="eastAsia"/>
        </w:rPr>
        <w:t xml:space="preserve">7.4配筋设计</w:t>
      </w:r>
      <w:bookmarkEnd w:id="33"/>
    </w:p>
    <w:p w:rsidR="00C10498" w:rsidP="00E9321E" w:rsidRDefault="00E9321E">
      <w:pPr>
        <w:pStyle w:val="title3"/>
      </w:pPr>
      <w:bookmarkStart w:name="_Toc160030034" w:id="34"/>
      <w:r w:rsidRPr="00E9321E">
        <w:rPr>
          <w:rStyle w:val="main0"/>
          <w:rFonts w:hint="eastAsia"/>
        </w:rPr>
        <w:t xml:space="preserve">7.4.1独立基础</w:t>
      </w:r>
      <w:bookmarkEnd w:id="3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表7-4独立基础配筋设计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独立基础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X向配筋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Y向配筋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是否超筋</w:t>
            </w:r>
          </w:p>
        </w:tc>
      </w:tr>
      <w:tr w:rsidR="00E9321E" w:rsidTr="00E9321E">
        <w:tc>
          <w:tcPr>
            <w:tcW w:w="1697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454(0.18)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454(0.23)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375(0.22)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454(0.18)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454(0.23)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注：1、按非有限元计算的独立基础，X向和Y向顶部无配筋;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2、表中的配筋面积为每延米的配筋面积(mm*mm/m)，取计算和构造配筋面积两者中较大者;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3、表中括号内数字为配筋率（%）。
</w:t>
      </w:r>
    </w:p>
    <w:sectPr w:rsidR="00E9321E" w:rsidSect="00C10498">
      <w:headerReference w:type="default" r:id="rId10"/>
      <w:footerReference w:type="default" r:id="rId11"/>
      <w:pgSz w:w="23814" w:h="16839" w:orient="landscape"/>
      <w:pgMar w:top="1797" w:right="1440" w:bottom="1797" w:left="1440" w:header="851" w:footer="992" w:gutter="0"/>
      <w:cols w:space="992" w:num="2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1E" w:rsidP="00C10498" w:rsidRDefault="00C10498">
      <w:pPr>
        <w:spacing w:before="0" w:after="0" w:line="240" w:lineRule="auto"/>
      </w:pPr>
      <w:r>
        <w:separator/>
      </w:r>
    </w:p>
  </w:endnote>
  <w:endnote w:type="continuationSeparator" w:id="0">
    <w:p w:rsidR="00E9321E" w:rsidP="00C10498" w:rsidRDefault="00C104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roman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Arabic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1E" w:rsidP="00C10498" w:rsidRDefault="00E9321E">
      <w:pPr>
        <w:spacing w:before="0" w:after="0" w:line="240" w:lineRule="auto"/>
      </w:pPr>
      <w:r>
        <w:separator/>
      </w:r>
    </w:p>
  </w:footnote>
  <w:footnote w:type="continuationSeparator" w:id="0">
    <w:p w:rsidR="00E9321E" w:rsidP="00C10498" w:rsidRDefault="00E9321E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0C9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>
      <w:pPr>
        <w:spacing w:before="40" w:after="40"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pPr>
      <w:widowControl w:val="false"/>
      <w:jc w:val="both"/>
    </w:p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table" w:styleId="a3">
    <w:name w:val="Table Grid"/>
    <w:basedOn w:val="a1"/>
    <w:uiPriority w:val="59"/>
    <w:rsid w:val="00E9321E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ing 1"/>
    <w:basedOn w:val="a"/>
    <w:next w:val="a"/>
    <w:link w:val="1Char"/>
    <w:uiPriority w:val="9"/>
    <w:qFormat/>
    <w:rsid w:val="00E932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9321E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"/>
    <w:unhideWhenUsed/>
    <w:qFormat/>
    <w:rsid w:val="00E93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"/>
    <w:uiPriority w:val="9"/>
    <w:unhideWhenUsed/>
    <w:qFormat/>
    <w:rsid w:val="00E9321E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1Char" w:customStyle="true">
    <w:name w:val="标题 1 Char"/>
    <w:basedOn w:val="a0"/>
    <w:link w:val="10"/>
    <w:uiPriority w:val="9"/>
    <w:rsid w:val="00E9321E"/>
    <w:rPr>
      <w:b/>
      <w:bCs/>
      <w:kern w:val="44"/>
      <w:sz w:val="44"/>
      <w:szCs w:val="44"/>
    </w:rPr>
  </w:style>
  <w:style w:type="character" w:styleId="2Char" w:customStyle="true">
    <w:name w:val="标题 2 Char"/>
    <w:basedOn w:val="a0"/>
    <w:link w:val="20"/>
    <w:uiPriority w:val="9"/>
    <w:rsid w:val="00E9321E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3Char" w:customStyle="true">
    <w:name w:val="标题 3 Char"/>
    <w:basedOn w:val="a0"/>
    <w:link w:val="3"/>
    <w:uiPriority w:val="9"/>
    <w:rsid w:val="00E9321E"/>
    <w:rPr>
      <w:b/>
      <w:bCs/>
      <w:sz w:val="32"/>
      <w:szCs w:val="32"/>
    </w:rPr>
  </w:style>
  <w:style w:type="character" w:styleId="4Char" w:customStyle="true">
    <w:name w:val="标题 4 Char"/>
    <w:basedOn w:val="a0"/>
    <w:link w:val="4"/>
    <w:uiPriority w:val="9"/>
    <w:rsid w:val="00E9321E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title1" w:customStyle="true">
    <w:name w:val="报告标题1"/>
    <w:basedOn w:val="10"/>
    <w:qFormat/>
    <w:rsid w:val="00E9321E"/>
    <w:pPr>
      <w:jc w:val="center"/>
    </w:pPr>
    <w:rPr>
      <w:rFonts w:ascii="宋体" w:eastAsia="宋体" w:cs="宋体" w:asciiTheme="majorHAnsi" w:hAnsiTheme="majorHAnsi" w:cstheme="majorBidi"/>
      <w:b w:val="true"/>
      <w:i w:val="false"/>
      <w:strike w:val="false"/>
      <w:sz w:val="48"/>
      <w:color w:val="auto"/>
      <w:szCs w:val="48"/>
    </w:rPr>
  </w:style>
  <w:style w:type="paragraph" w:styleId="title2" w:customStyle="true">
    <w:name w:val="报告标题2"/>
    <w:basedOn w:val="2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sz w:val="36"/>
      <w:color w:val="auto"/>
      <w:szCs w:val="36"/>
    </w:rPr>
  </w:style>
  <w:style w:type="paragraph" w:styleId="title3" w:customStyle="true">
    <w:name w:val="报告标题3"/>
    <w:basedOn w:val="3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color w:val="auto"/>
      <w:sz w:val="30"/>
      <w:szCs w:val="30"/>
    </w:rPr>
  </w:style>
  <w:style w:type="paragraph" w:styleId="TocT" w:customStyle="true">
    <w:name w:val="TOC Heading"/>
    <w:basedOn w:val="10"/>
    <w:uiPriority w:val="39"/>
    <w:qFormat/>
    <w:rsid w:val="00E9321E"/>
    <w:pPr>
      <w:widowControl/>
      <w:jc w:val="left"/>
      <w:outlineLvl w:val="9"/>
    </w:pPr>
    <w:rPr>
      <w:rFonts w:eastAsia="楷体" w:asciiTheme="majorHAnsi" w:hAnsiTheme="majorHAnsi" w:cstheme="majorBidi"/>
      <w:sz w:val="44"/>
      <w:color w:val="auto"/>
    </w:rPr>
  </w:style>
  <w:style w:type="paragraph" w:styleId="Toc1" w:customStyle="true">
    <w:name w:val="TOC 1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Toc2" w:customStyle="true">
    <w:name w:val="TOC 2"/>
    <w:basedOn w:val="a"/>
    <w:qFormat/>
    <w:rsid w:val="00E9321E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styleId="Toc3" w:customStyle="true">
    <w:name w:val="TOC 3"/>
    <w:basedOn w:val="a"/>
    <w:qFormat/>
    <w:rsid w:val="00E9321E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styleId="main0" w:customStyle="true">
    <w:name w:val="报告正文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1" w:customStyle="true">
    <w:name w:val="正文缩进"/>
    <w:basedOn w:val="a"/>
    <w:qFormat/>
    <w:rsid w:val="00E9321E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styleId="tableName" w:customStyle="true">
    <w:name w:val="表格名"/>
    <w:basedOn w:val="a"/>
    <w:qFormat/>
    <w:rsid w:val="00E9321E"/>
    <w:rPr>
      <w:rFonts w:ascii="宋体" w:eastAsia="宋体" w:cs="宋体" w:asciiTheme="majorHAnsi" w:hAnsiTheme="majorHAnsi" w:cstheme="majorBidi"/>
      <w:b w:val="false"/>
      <w:i w:val="false"/>
      <w:strike w:val="false"/>
      <w:color w:val="auto"/>
      <w:sz w:val="24"/>
      <w:szCs w:val="24"/>
    </w:rPr>
  </w:style>
  <w:style w:type="paragraph" w:styleId="header" w:customStyle="true">
    <w:name w:val="header"/>
    <w:basedOn w:val="a"/>
    <w:qFormat/>
    <w:rsid w:val="00E9321E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styleId="footer" w:customStyle="true">
    <w:name w:val="footer"/>
    <w:basedOn w:val="a"/>
    <w:qFormat/>
    <w:rsid w:val="00E9321E"/>
    <w:rPr>
      <w:rFonts w:eastAsia="宋体" w:asciiTheme="majorHAnsi" w:hAnsiTheme="majorHAnsi" w:cstheme="majorBidi"/>
      <w:color w:val="auto"/>
    </w:rPr>
  </w:style>
  <w:style w:type="character" w:styleId="mainText" w:customStyle="true">
    <w:name w:val="main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character" w:styleId="tableText" w:customStyle="true">
    <w:name w:val="table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table" w:styleId="Table1" w:customStyle="true">
    <w:name w:val="Grid Table 02"/>
    <w:basedOn w:val="a1"/>
    <w:uiPriority w:val="99"/>
    <w:qFormat/>
    <w:rsid w:val="00E9321E"/>
    <w:tblPr>
      <w:tblInd w:w="0" w:type="dxa"/>
      <w:tblBorders>
        <w:left w:val="single" w:color="auto" w:sz="14" w:space="0"/>
        <w:bottom w:val="single" w:color="auto" w:sz="7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blPr/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0" w:space="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1" /><Relationship Type="http://schemas.openxmlformats.org/officeDocument/2006/relationships/settings" Target="/word/settings.xml" Id="rId2" /><Relationship Type="http://schemas.openxmlformats.org/officeDocument/2006/relationships/webSettings" Target="/word/webSettings.xml" Id="rId3" /><Relationship Type="http://schemas.openxmlformats.org/officeDocument/2006/relationships/fontTable" Target="/word/fontTable.xml" Id="rId4" /><Relationship Type="http://schemas.openxmlformats.org/officeDocument/2006/relationships/theme" Target="/word/theme/theme.xml" Id="rId5" /><Relationship Type="http://schemas.openxmlformats.org/officeDocument/2006/relationships/footnotes" Target="/word/footnotes.xml" Id="rId6" /><Relationship Type="http://schemas.openxmlformats.org/officeDocument/2006/relationships/endnotes" Target="/word/endnotes.xml" Id="rId7" /><Relationship Type="http://schemas.openxmlformats.org/officeDocument/2006/relationships/header" Target="/word/header.xml" Id="rId8" /><Relationship Type="http://schemas.openxmlformats.org/officeDocument/2006/relationships/footer" Target="/word/footer.xml" Id="rId9" /><Relationship Type="http://schemas.openxmlformats.org/officeDocument/2006/relationships/header" Target="/word/header2.xml" Id="rId10" /><Relationship Type="http://schemas.openxmlformats.org/officeDocument/2006/relationships/footer" Target="/word/footer2.xml" Id="rId11" /><Relationship Type="http://schemas.openxmlformats.org/officeDocument/2006/relationships/customXml" Target="/customXML/item.xml" Id="rId12" /></Relationships>
</file>

<file path=word/theme/theme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Id1" /></Relationships>
</file>

<file path=customXML/item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.xml><?xml version="1.0" encoding="utf-8"?>
<ds:datastoreItem xmlns:ds="http://schemas.openxmlformats.org/officeDocument/2006/customXml" ds:itemID="{A5DF67BB-FB05-48A2-BF06-9080DD3BF26E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4</ap:Words>
  <ap:Characters>24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27</ap:CharactersWithSpaces>
  <ap:SharedDoc>false</ap:SharedDoc>
  <ap:HyperlinksChanged>false</ap:HyperlinksChanged>
  <ap:AppVersion>12.0000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</dc:creator>
  <revision>1</revision>
  <dcterms:created xsi:type="dcterms:W3CDTF">2016-09-14T03:20:00.0000000Z</dcterms:created>
  <dcterms:modified xsi:type="dcterms:W3CDTF">2016-09-14T03:21:00.0000000Z</dcterms:modified>
  <lastModifiedBy>win7</lastModifiedBy>
</coreProperties>
</file>